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0" w:line="240" w:lineRule="auto"/>
        <w:rPr>
          <w:rFonts w:ascii="Calibri" w:cs="Calibri" w:eastAsia="Calibri" w:hAnsi="Calibri"/>
          <w:b w:val="1"/>
          <w:sz w:val="60"/>
          <w:szCs w:val="60"/>
          <w:highlight w:val="white"/>
        </w:rPr>
      </w:pPr>
      <w:bookmarkStart w:colFirst="0" w:colLast="0" w:name="_gjdgxs" w:id="0"/>
      <w:bookmarkEnd w:id="0"/>
      <w:r w:rsidDel="00000000" w:rsidR="00000000" w:rsidRPr="00000000">
        <w:rPr>
          <w:rFonts w:ascii="Calibri" w:cs="Calibri" w:eastAsia="Calibri" w:hAnsi="Calibri"/>
          <w:b w:val="1"/>
          <w:color w:val="1155cc"/>
          <w:sz w:val="60"/>
          <w:szCs w:val="60"/>
          <w:highlight w:val="white"/>
        </w:rPr>
        <w:drawing>
          <wp:inline distB="114300" distT="114300" distL="114300" distR="114300">
            <wp:extent cx="3972283" cy="694564"/>
            <wp:effectExtent b="0" l="0" r="0" t="0"/>
            <wp:docPr descr="President's Commission on Disability Issues Logo" id="1" name="image1.png"/>
            <a:graphic>
              <a:graphicData uri="http://schemas.openxmlformats.org/drawingml/2006/picture">
                <pic:pic>
                  <pic:nvPicPr>
                    <pic:cNvPr descr="President's Commission on Disability Issues Logo" id="0" name="image1.png"/>
                    <pic:cNvPicPr preferRelativeResize="0"/>
                  </pic:nvPicPr>
                  <pic:blipFill>
                    <a:blip r:embed="rId6"/>
                    <a:srcRect b="0" l="0" r="0" t="0"/>
                    <a:stretch>
                      <a:fillRect/>
                    </a:stretch>
                  </pic:blipFill>
                  <pic:spPr>
                    <a:xfrm>
                      <a:off x="0" y="0"/>
                      <a:ext cx="3972283" cy="69456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spacing w:after="0" w:line="240" w:lineRule="auto"/>
        <w:rPr>
          <w:rFonts w:ascii="Calibri" w:cs="Calibri" w:eastAsia="Calibri" w:hAnsi="Calibri"/>
          <w:b w:val="1"/>
          <w:color w:val="980000"/>
          <w:sz w:val="36"/>
          <w:szCs w:val="36"/>
          <w:highlight w:val="white"/>
        </w:rPr>
      </w:pPr>
      <w:bookmarkStart w:colFirst="0" w:colLast="0" w:name="_30j0zll" w:id="1"/>
      <w:bookmarkEnd w:id="1"/>
      <w:r w:rsidDel="00000000" w:rsidR="00000000" w:rsidRPr="00000000">
        <w:rPr>
          <w:rFonts w:ascii="Calibri" w:cs="Calibri" w:eastAsia="Calibri" w:hAnsi="Calibri"/>
          <w:b w:val="1"/>
          <w:color w:val="980000"/>
          <w:sz w:val="36"/>
          <w:szCs w:val="36"/>
          <w:highlight w:val="white"/>
          <w:rtl w:val="0"/>
        </w:rPr>
        <w:t xml:space="preserve">2015 Disability Awareness Month </w:t>
      </w:r>
    </w:p>
    <w:p w:rsidR="00000000" w:rsidDel="00000000" w:rsidP="00000000" w:rsidRDefault="00000000" w:rsidRPr="00000000" w14:paraId="00000003">
      <w:pPr>
        <w:pStyle w:val="Heading1"/>
        <w:spacing w:after="0" w:before="0" w:line="360" w:lineRule="auto"/>
        <w:rPr>
          <w:rFonts w:ascii="Calibri" w:cs="Calibri" w:eastAsia="Calibri" w:hAnsi="Calibri"/>
          <w:b w:val="1"/>
          <w:sz w:val="10"/>
          <w:szCs w:val="10"/>
          <w:highlight w:val="white"/>
        </w:rPr>
      </w:pPr>
      <w:bookmarkStart w:colFirst="0" w:colLast="0" w:name="_1fob9te" w:id="2"/>
      <w:bookmarkEnd w:id="2"/>
      <w:r w:rsidDel="00000000" w:rsidR="00000000" w:rsidRPr="00000000">
        <w:rPr>
          <w:rFonts w:ascii="Calibri" w:cs="Calibri" w:eastAsia="Calibri" w:hAnsi="Calibri"/>
          <w:b w:val="1"/>
          <w:sz w:val="24"/>
          <w:szCs w:val="24"/>
          <w:highlight w:val="white"/>
          <w:rtl w:val="0"/>
        </w:rPr>
        <w:t xml:space="preserve">LIST OF EVENTS</w:t>
      </w:r>
      <w:r w:rsidDel="00000000" w:rsidR="00000000" w:rsidRPr="00000000">
        <w:rPr>
          <w:rtl w:val="0"/>
        </w:rPr>
      </w:r>
    </w:p>
    <w:p w:rsidR="00000000" w:rsidDel="00000000" w:rsidP="00000000" w:rsidRDefault="00000000" w:rsidRPr="00000000" w14:paraId="00000004">
      <w:pPr>
        <w:pStyle w:val="Heading2"/>
        <w:spacing w:after="0" w:before="0" w:line="240" w:lineRule="auto"/>
        <w:rPr>
          <w:rFonts w:ascii="Calibri" w:cs="Calibri" w:eastAsia="Calibri" w:hAnsi="Calibri"/>
          <w:b w:val="1"/>
          <w:color w:val="980000"/>
          <w:sz w:val="24"/>
          <w:szCs w:val="24"/>
          <w:highlight w:val="white"/>
        </w:rPr>
      </w:pPr>
      <w:bookmarkStart w:colFirst="0" w:colLast="0" w:name="_7ow69kny3wu9" w:id="3"/>
      <w:bookmarkEnd w:id="3"/>
      <w:r w:rsidDel="00000000" w:rsidR="00000000" w:rsidRPr="00000000">
        <w:rPr>
          <w:rFonts w:ascii="Calibri" w:cs="Calibri" w:eastAsia="Calibri" w:hAnsi="Calibri"/>
          <w:b w:val="1"/>
          <w:color w:val="980000"/>
          <w:sz w:val="24"/>
          <w:szCs w:val="24"/>
          <w:highlight w:val="white"/>
          <w:rtl w:val="0"/>
        </w:rPr>
        <w:t xml:space="preserve">Emergent Intersections of Disability and the Digital</w:t>
      </w:r>
    </w:p>
    <w:p w:rsidR="00000000" w:rsidDel="00000000" w:rsidP="00000000" w:rsidRDefault="00000000" w:rsidRPr="00000000" w14:paraId="00000005">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FRI</w:t>
      </w:r>
      <w:r w:rsidDel="00000000" w:rsidR="00000000" w:rsidRPr="00000000">
        <w:rPr>
          <w:rFonts w:ascii="Calibri" w:cs="Calibri" w:eastAsia="Calibri" w:hAnsi="Calibri"/>
          <w:b w:val="1"/>
          <w:highlight w:val="white"/>
          <w:rtl w:val="0"/>
        </w:rPr>
        <w:t xml:space="preserve"> Oct 2nd | 2:30 - 4:00 P.M. | Prince Frederick Hall, Room 1105</w:t>
      </w:r>
    </w:p>
    <w:p w:rsidR="00000000" w:rsidDel="00000000" w:rsidP="00000000" w:rsidRDefault="00000000" w:rsidRPr="00000000" w14:paraId="00000006">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 roundtable during the conference “Transformative Digital Humanities” features M.W. Bychowski, Angel Love Miles, Izetta Mobley, and Jarah Moesch and is moderated by Beth Haller.</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07">
      <w:pPr>
        <w:pStyle w:val="Heading2"/>
        <w:spacing w:after="0" w:before="0" w:line="240" w:lineRule="auto"/>
        <w:rPr>
          <w:rFonts w:ascii="Calibri" w:cs="Calibri" w:eastAsia="Calibri" w:hAnsi="Calibri"/>
          <w:b w:val="1"/>
          <w:color w:val="980000"/>
          <w:sz w:val="10"/>
          <w:szCs w:val="10"/>
          <w:highlight w:val="white"/>
        </w:rPr>
      </w:pPr>
      <w:bookmarkStart w:colFirst="0" w:colLast="0" w:name="_v5m27czem5mg" w:id="4"/>
      <w:bookmarkEnd w:id="4"/>
      <w:r w:rsidDel="00000000" w:rsidR="00000000" w:rsidRPr="00000000">
        <w:rPr>
          <w:rtl w:val="0"/>
        </w:rPr>
      </w:r>
    </w:p>
    <w:p w:rsidR="00000000" w:rsidDel="00000000" w:rsidP="00000000" w:rsidRDefault="00000000" w:rsidRPr="00000000" w14:paraId="00000008">
      <w:pPr>
        <w:pStyle w:val="Heading2"/>
        <w:spacing w:after="0" w:before="0" w:line="240" w:lineRule="auto"/>
        <w:rPr>
          <w:rFonts w:ascii="Calibri" w:cs="Calibri" w:eastAsia="Calibri" w:hAnsi="Calibri"/>
          <w:b w:val="1"/>
          <w:color w:val="980000"/>
          <w:sz w:val="24"/>
          <w:szCs w:val="24"/>
          <w:highlight w:val="white"/>
        </w:rPr>
      </w:pPr>
      <w:bookmarkStart w:colFirst="0" w:colLast="0" w:name="_jkmg8va4hwm9" w:id="5"/>
      <w:bookmarkEnd w:id="5"/>
      <w:r w:rsidDel="00000000" w:rsidR="00000000" w:rsidRPr="00000000">
        <w:rPr>
          <w:rFonts w:ascii="Calibri" w:cs="Calibri" w:eastAsia="Calibri" w:hAnsi="Calibri"/>
          <w:b w:val="1"/>
          <w:color w:val="980000"/>
          <w:sz w:val="24"/>
          <w:szCs w:val="24"/>
          <w:highlight w:val="white"/>
          <w:rtl w:val="0"/>
        </w:rPr>
        <w:t xml:space="preserve">National Day Without Stigma</w:t>
      </w:r>
    </w:p>
    <w:p w:rsidR="00000000" w:rsidDel="00000000" w:rsidP="00000000" w:rsidRDefault="00000000" w:rsidRPr="00000000" w14:paraId="00000009">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MON</w:t>
      </w:r>
      <w:r w:rsidDel="00000000" w:rsidR="00000000" w:rsidRPr="00000000">
        <w:rPr>
          <w:rFonts w:ascii="Calibri" w:cs="Calibri" w:eastAsia="Calibri" w:hAnsi="Calibri"/>
          <w:b w:val="1"/>
          <w:highlight w:val="white"/>
          <w:rtl w:val="0"/>
        </w:rPr>
        <w:t xml:space="preserve"> Oct 5th | 6 - 9:00 P.M. | Jimenez hall Room 0105</w:t>
      </w:r>
    </w:p>
    <w:p w:rsidR="00000000" w:rsidDel="00000000" w:rsidP="00000000" w:rsidRDefault="00000000" w:rsidRPr="00000000" w14:paraId="0000000A">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During this panel, students share their mental health stories with the audience. A question-and-answer period and discussion follow.</w:t>
      </w:r>
    </w:p>
    <w:p w:rsidR="00000000" w:rsidDel="00000000" w:rsidP="00000000" w:rsidRDefault="00000000" w:rsidRPr="00000000" w14:paraId="0000000B">
      <w:pPr>
        <w:pStyle w:val="Heading2"/>
        <w:spacing w:after="0" w:before="0" w:line="240" w:lineRule="auto"/>
        <w:rPr>
          <w:rFonts w:ascii="Calibri" w:cs="Calibri" w:eastAsia="Calibri" w:hAnsi="Calibri"/>
          <w:b w:val="1"/>
          <w:color w:val="980000"/>
          <w:sz w:val="10"/>
          <w:szCs w:val="10"/>
          <w:highlight w:val="white"/>
        </w:rPr>
      </w:pPr>
      <w:bookmarkStart w:colFirst="0" w:colLast="0" w:name="_kgs8ry8gdoz7" w:id="6"/>
      <w:bookmarkEnd w:id="6"/>
      <w:r w:rsidDel="00000000" w:rsidR="00000000" w:rsidRPr="00000000">
        <w:rPr>
          <w:rtl w:val="0"/>
        </w:rPr>
      </w:r>
    </w:p>
    <w:p w:rsidR="00000000" w:rsidDel="00000000" w:rsidP="00000000" w:rsidRDefault="00000000" w:rsidRPr="00000000" w14:paraId="0000000C">
      <w:pPr>
        <w:pStyle w:val="Heading2"/>
        <w:spacing w:after="0" w:before="0" w:line="240" w:lineRule="auto"/>
        <w:rPr>
          <w:rFonts w:ascii="Calibri" w:cs="Calibri" w:eastAsia="Calibri" w:hAnsi="Calibri"/>
          <w:b w:val="1"/>
          <w:i w:val="1"/>
          <w:color w:val="980000"/>
          <w:sz w:val="24"/>
          <w:szCs w:val="24"/>
          <w:highlight w:val="white"/>
        </w:rPr>
      </w:pPr>
      <w:bookmarkStart w:colFirst="0" w:colLast="0" w:name="_41mqmldjay44" w:id="7"/>
      <w:bookmarkEnd w:id="7"/>
      <w:r w:rsidDel="00000000" w:rsidR="00000000" w:rsidRPr="00000000">
        <w:rPr>
          <w:rFonts w:ascii="Calibri" w:cs="Calibri" w:eastAsia="Calibri" w:hAnsi="Calibri"/>
          <w:b w:val="1"/>
          <w:color w:val="980000"/>
          <w:sz w:val="24"/>
          <w:szCs w:val="24"/>
          <w:highlight w:val="white"/>
          <w:rtl w:val="0"/>
        </w:rPr>
        <w:t xml:space="preserve">Alive Inside</w:t>
      </w: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TUE</w:t>
      </w:r>
      <w:r w:rsidDel="00000000" w:rsidR="00000000" w:rsidRPr="00000000">
        <w:rPr>
          <w:rFonts w:ascii="Calibri" w:cs="Calibri" w:eastAsia="Calibri" w:hAnsi="Calibri"/>
          <w:b w:val="1"/>
          <w:highlight w:val="white"/>
          <w:rtl w:val="0"/>
        </w:rPr>
        <w:t xml:space="preserve"> Oct 6th | 6:00 P.M. | Van Munching Hall, Frank Auditorium Room 1524</w:t>
      </w:r>
    </w:p>
    <w:p w:rsidR="00000000" w:rsidDel="00000000" w:rsidP="00000000" w:rsidRDefault="00000000" w:rsidRPr="00000000" w14:paraId="0000000E">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Join us for this powerful and moving 2014 Sundance Film Festival award winner. View the trailer that went viral at aliveinside.us.</w:t>
      </w: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sz w:val="10"/>
          <w:szCs w:val="10"/>
          <w:highlight w:val="white"/>
        </w:rPr>
      </w:pPr>
      <w:r w:rsidDel="00000000" w:rsidR="00000000" w:rsidRPr="00000000">
        <w:rPr>
          <w:rtl w:val="0"/>
        </w:rPr>
      </w:r>
    </w:p>
    <w:p w:rsidR="00000000" w:rsidDel="00000000" w:rsidP="00000000" w:rsidRDefault="00000000" w:rsidRPr="00000000" w14:paraId="00000010">
      <w:pPr>
        <w:pStyle w:val="Heading2"/>
        <w:spacing w:after="0" w:before="0" w:line="240" w:lineRule="auto"/>
        <w:rPr>
          <w:rFonts w:ascii="Calibri" w:cs="Calibri" w:eastAsia="Calibri" w:hAnsi="Calibri"/>
          <w:b w:val="1"/>
          <w:color w:val="980000"/>
          <w:sz w:val="24"/>
          <w:szCs w:val="24"/>
          <w:highlight w:val="white"/>
        </w:rPr>
      </w:pPr>
      <w:bookmarkStart w:colFirst="0" w:colLast="0" w:name="_uo5mqy7y6ih4" w:id="8"/>
      <w:bookmarkEnd w:id="8"/>
      <w:r w:rsidDel="00000000" w:rsidR="00000000" w:rsidRPr="00000000">
        <w:rPr>
          <w:rFonts w:ascii="Calibri" w:cs="Calibri" w:eastAsia="Calibri" w:hAnsi="Calibri"/>
          <w:b w:val="1"/>
          <w:color w:val="980000"/>
          <w:sz w:val="24"/>
          <w:szCs w:val="24"/>
          <w:highlight w:val="white"/>
          <w:rtl w:val="0"/>
        </w:rPr>
        <w:t xml:space="preserve">Best Practices for Making Course Content Accessible</w:t>
      </w:r>
    </w:p>
    <w:p w:rsidR="00000000" w:rsidDel="00000000" w:rsidP="00000000" w:rsidRDefault="00000000" w:rsidRPr="00000000" w14:paraId="00000011">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TUE</w:t>
      </w:r>
      <w:r w:rsidDel="00000000" w:rsidR="00000000" w:rsidRPr="00000000">
        <w:rPr>
          <w:rFonts w:ascii="Calibri" w:cs="Calibri" w:eastAsia="Calibri" w:hAnsi="Calibri"/>
          <w:b w:val="1"/>
          <w:highlight w:val="white"/>
          <w:rtl w:val="0"/>
        </w:rPr>
        <w:t xml:space="preserve"> Oct 13th | 12:30 - 1:00 P.M. I Webinar</w:t>
      </w:r>
    </w:p>
    <w:p w:rsidR="00000000" w:rsidDel="00000000" w:rsidP="00000000" w:rsidRDefault="00000000" w:rsidRPr="00000000" w14:paraId="00000012">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Word files, PowerPoints, PDFs. Learn how to make this content accessible to all students in an ELMS course.</w:t>
      </w: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sz w:val="10"/>
          <w:szCs w:val="10"/>
          <w:highlight w:val="white"/>
        </w:rPr>
      </w:pPr>
      <w:r w:rsidDel="00000000" w:rsidR="00000000" w:rsidRPr="00000000">
        <w:rPr>
          <w:rtl w:val="0"/>
        </w:rPr>
      </w:r>
    </w:p>
    <w:p w:rsidR="00000000" w:rsidDel="00000000" w:rsidP="00000000" w:rsidRDefault="00000000" w:rsidRPr="00000000" w14:paraId="00000014">
      <w:pPr>
        <w:pStyle w:val="Heading2"/>
        <w:spacing w:after="0" w:before="0" w:line="240" w:lineRule="auto"/>
        <w:rPr>
          <w:rFonts w:ascii="Calibri" w:cs="Calibri" w:eastAsia="Calibri" w:hAnsi="Calibri"/>
          <w:b w:val="1"/>
          <w:color w:val="980000"/>
          <w:sz w:val="24"/>
          <w:szCs w:val="24"/>
          <w:highlight w:val="white"/>
        </w:rPr>
      </w:pPr>
      <w:bookmarkStart w:colFirst="0" w:colLast="0" w:name="_jok4y0bi34us" w:id="9"/>
      <w:bookmarkEnd w:id="9"/>
      <w:r w:rsidDel="00000000" w:rsidR="00000000" w:rsidRPr="00000000">
        <w:rPr>
          <w:rFonts w:ascii="Calibri" w:cs="Calibri" w:eastAsia="Calibri" w:hAnsi="Calibri"/>
          <w:b w:val="1"/>
          <w:color w:val="980000"/>
          <w:sz w:val="24"/>
          <w:szCs w:val="24"/>
          <w:highlight w:val="white"/>
          <w:rtl w:val="0"/>
        </w:rPr>
        <w:t xml:space="preserve">Campus 30year IT-Accessibility Plan</w:t>
      </w:r>
    </w:p>
    <w:p w:rsidR="00000000" w:rsidDel="00000000" w:rsidP="00000000" w:rsidRDefault="00000000" w:rsidRPr="00000000" w14:paraId="00000015">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TUE</w:t>
      </w:r>
      <w:r w:rsidDel="00000000" w:rsidR="00000000" w:rsidRPr="00000000">
        <w:rPr>
          <w:rFonts w:ascii="Calibri" w:cs="Calibri" w:eastAsia="Calibri" w:hAnsi="Calibri"/>
          <w:b w:val="1"/>
          <w:highlight w:val="white"/>
          <w:rtl w:val="0"/>
        </w:rPr>
        <w:t xml:space="preserve"> Oct 20th | 3 - 5:00 P.M. | Patuxent Building, Room 0120</w:t>
      </w:r>
    </w:p>
    <w:p w:rsidR="00000000" w:rsidDel="00000000" w:rsidP="00000000" w:rsidRDefault="00000000" w:rsidRPr="00000000" w14:paraId="00000016">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Get an overview of and discuss the plan’s strategic areas: Web accessibility, course (re)design, multimedia development, e-learning collaborative tools, and assistive technology tools. RSVP to kbracagl@umd.edu by Oct. 16.</w:t>
      </w:r>
    </w:p>
    <w:p w:rsidR="00000000" w:rsidDel="00000000" w:rsidP="00000000" w:rsidRDefault="00000000" w:rsidRPr="00000000" w14:paraId="00000017">
      <w:pPr>
        <w:spacing w:line="240" w:lineRule="auto"/>
        <w:rPr>
          <w:rFonts w:ascii="Calibri" w:cs="Calibri" w:eastAsia="Calibri" w:hAnsi="Calibri"/>
          <w:sz w:val="10"/>
          <w:szCs w:val="10"/>
          <w:highlight w:val="white"/>
        </w:rPr>
      </w:pPr>
      <w:r w:rsidDel="00000000" w:rsidR="00000000" w:rsidRPr="00000000">
        <w:rPr>
          <w:rtl w:val="0"/>
        </w:rPr>
      </w:r>
    </w:p>
    <w:p w:rsidR="00000000" w:rsidDel="00000000" w:rsidP="00000000" w:rsidRDefault="00000000" w:rsidRPr="00000000" w14:paraId="00000018">
      <w:pPr>
        <w:pStyle w:val="Heading2"/>
        <w:spacing w:after="0" w:before="0" w:line="240" w:lineRule="auto"/>
        <w:rPr>
          <w:rFonts w:ascii="Calibri" w:cs="Calibri" w:eastAsia="Calibri" w:hAnsi="Calibri"/>
          <w:b w:val="1"/>
          <w:color w:val="980000"/>
          <w:sz w:val="24"/>
          <w:szCs w:val="24"/>
          <w:highlight w:val="white"/>
        </w:rPr>
      </w:pPr>
      <w:bookmarkStart w:colFirst="0" w:colLast="0" w:name="_dsd64fj54pia" w:id="10"/>
      <w:bookmarkEnd w:id="10"/>
      <w:r w:rsidDel="00000000" w:rsidR="00000000" w:rsidRPr="00000000">
        <w:rPr>
          <w:rFonts w:ascii="Calibri" w:cs="Calibri" w:eastAsia="Calibri" w:hAnsi="Calibri"/>
          <w:b w:val="1"/>
          <w:color w:val="980000"/>
          <w:sz w:val="24"/>
          <w:szCs w:val="24"/>
          <w:highlight w:val="white"/>
          <w:rtl w:val="0"/>
        </w:rPr>
        <w:t xml:space="preserve">Radical Access, Disability Justice, and Awkward Ableism</w:t>
      </w:r>
    </w:p>
    <w:p w:rsidR="00000000" w:rsidDel="00000000" w:rsidP="00000000" w:rsidRDefault="00000000" w:rsidRPr="00000000" w14:paraId="00000019">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FRI</w:t>
      </w:r>
      <w:r w:rsidDel="00000000" w:rsidR="00000000" w:rsidRPr="00000000">
        <w:rPr>
          <w:rFonts w:ascii="Calibri" w:cs="Calibri" w:eastAsia="Calibri" w:hAnsi="Calibri"/>
          <w:b w:val="1"/>
          <w:highlight w:val="white"/>
          <w:rtl w:val="0"/>
        </w:rPr>
        <w:t xml:space="preserve"> Oct 23rd | 12 - 2:00 P.M. |SPH Deans Conference Room, Room 2242h</w:t>
      </w:r>
    </w:p>
    <w:p w:rsidR="00000000" w:rsidDel="00000000" w:rsidP="00000000" w:rsidRDefault="00000000" w:rsidRPr="00000000" w14:paraId="0000001A">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Signup is required. Email anapella@umd.edu. This workshop is supported by a Maryland Moving Forward grant.</w:t>
      </w:r>
    </w:p>
    <w:p w:rsidR="00000000" w:rsidDel="00000000" w:rsidP="00000000" w:rsidRDefault="00000000" w:rsidRPr="00000000" w14:paraId="0000001B">
      <w:pPr>
        <w:spacing w:line="240" w:lineRule="auto"/>
        <w:rPr>
          <w:rFonts w:ascii="Calibri" w:cs="Calibri" w:eastAsia="Calibri" w:hAnsi="Calibri"/>
          <w:sz w:val="10"/>
          <w:szCs w:val="10"/>
          <w:highlight w:val="white"/>
        </w:rPr>
      </w:pPr>
      <w:r w:rsidDel="00000000" w:rsidR="00000000" w:rsidRPr="00000000">
        <w:rPr>
          <w:rtl w:val="0"/>
        </w:rPr>
      </w:r>
    </w:p>
    <w:p w:rsidR="00000000" w:rsidDel="00000000" w:rsidP="00000000" w:rsidRDefault="00000000" w:rsidRPr="00000000" w14:paraId="0000001C">
      <w:pPr>
        <w:pStyle w:val="Heading2"/>
        <w:spacing w:after="0" w:before="0" w:line="240" w:lineRule="auto"/>
        <w:rPr>
          <w:rFonts w:ascii="Calibri" w:cs="Calibri" w:eastAsia="Calibri" w:hAnsi="Calibri"/>
          <w:b w:val="1"/>
          <w:color w:val="980000"/>
          <w:sz w:val="24"/>
          <w:szCs w:val="24"/>
          <w:highlight w:val="white"/>
        </w:rPr>
      </w:pPr>
      <w:bookmarkStart w:colFirst="0" w:colLast="0" w:name="_qar6jp7adval" w:id="11"/>
      <w:bookmarkEnd w:id="11"/>
      <w:r w:rsidDel="00000000" w:rsidR="00000000" w:rsidRPr="00000000">
        <w:rPr>
          <w:rFonts w:ascii="Calibri" w:cs="Calibri" w:eastAsia="Calibri" w:hAnsi="Calibri"/>
          <w:b w:val="1"/>
          <w:color w:val="980000"/>
          <w:sz w:val="24"/>
          <w:szCs w:val="24"/>
          <w:highlight w:val="white"/>
          <w:rtl w:val="0"/>
        </w:rPr>
        <w:t xml:space="preserve">ELMS Course Accessibility Boot Camp</w:t>
      </w:r>
    </w:p>
    <w:p w:rsidR="00000000" w:rsidDel="00000000" w:rsidP="00000000" w:rsidRDefault="00000000" w:rsidRPr="00000000" w14:paraId="0000001D">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MON OCT 26th </w:t>
      </w:r>
      <w:r w:rsidDel="00000000" w:rsidR="00000000" w:rsidRPr="00000000">
        <w:rPr>
          <w:rFonts w:ascii="Calibri" w:cs="Calibri" w:eastAsia="Calibri" w:hAnsi="Calibri"/>
          <w:b w:val="1"/>
          <w:highlight w:val="white"/>
          <w:rtl w:val="0"/>
        </w:rPr>
        <w:t xml:space="preserve">| 2:30 - 4:00 P.M. | McKeldin Library Room 6103</w:t>
      </w:r>
    </w:p>
    <w:p w:rsidR="00000000" w:rsidDel="00000000" w:rsidP="00000000" w:rsidRDefault="00000000" w:rsidRPr="00000000" w14:paraId="0000001E">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Work with DIT Learning Technology Services instructional designers to check your course space for accessibility roadblocks and fix them.</w:t>
      </w:r>
    </w:p>
    <w:p w:rsidR="00000000" w:rsidDel="00000000" w:rsidP="00000000" w:rsidRDefault="00000000" w:rsidRPr="00000000" w14:paraId="0000001F">
      <w:pPr>
        <w:spacing w:line="240" w:lineRule="auto"/>
        <w:rPr>
          <w:rFonts w:ascii="Calibri" w:cs="Calibri" w:eastAsia="Calibri" w:hAnsi="Calibri"/>
          <w:sz w:val="10"/>
          <w:szCs w:val="10"/>
          <w:highlight w:val="white"/>
        </w:rPr>
      </w:pPr>
      <w:r w:rsidDel="00000000" w:rsidR="00000000" w:rsidRPr="00000000">
        <w:rPr>
          <w:rtl w:val="0"/>
        </w:rPr>
      </w:r>
    </w:p>
    <w:p w:rsidR="00000000" w:rsidDel="00000000" w:rsidP="00000000" w:rsidRDefault="00000000" w:rsidRPr="00000000" w14:paraId="00000020">
      <w:pPr>
        <w:pStyle w:val="Heading2"/>
        <w:spacing w:after="0" w:before="0" w:line="240" w:lineRule="auto"/>
        <w:rPr>
          <w:rFonts w:ascii="Calibri" w:cs="Calibri" w:eastAsia="Calibri" w:hAnsi="Calibri"/>
          <w:b w:val="1"/>
          <w:i w:val="1"/>
          <w:color w:val="980000"/>
          <w:sz w:val="24"/>
          <w:szCs w:val="24"/>
          <w:highlight w:val="white"/>
        </w:rPr>
      </w:pPr>
      <w:bookmarkStart w:colFirst="0" w:colLast="0" w:name="_t0ypgaxo2ud3" w:id="12"/>
      <w:bookmarkEnd w:id="12"/>
      <w:r w:rsidDel="00000000" w:rsidR="00000000" w:rsidRPr="00000000">
        <w:rPr>
          <w:rFonts w:ascii="Calibri" w:cs="Calibri" w:eastAsia="Calibri" w:hAnsi="Calibri"/>
          <w:b w:val="1"/>
          <w:color w:val="980000"/>
          <w:sz w:val="24"/>
          <w:szCs w:val="24"/>
          <w:highlight w:val="white"/>
          <w:rtl w:val="0"/>
        </w:rPr>
        <w:t xml:space="preserve">Bathroom Justice</w:t>
      </w:r>
      <w:r w:rsidDel="00000000" w:rsidR="00000000" w:rsidRPr="00000000">
        <w:rPr>
          <w:rtl w:val="0"/>
        </w:rPr>
      </w:r>
    </w:p>
    <w:p w:rsidR="00000000" w:rsidDel="00000000" w:rsidP="00000000" w:rsidRDefault="00000000" w:rsidRPr="00000000" w14:paraId="00000021">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TUE OCT 27th | 5:30 - 8:00 P.M. | McKeldin Library Special Events Room, 6103</w:t>
      </w: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Bathrooms are where race, gender, sexuality, and ability intersect. Everyone should be “Free 2 Pee.”</w:t>
      </w:r>
      <w:r w:rsidDel="00000000" w:rsidR="00000000" w:rsidRPr="00000000">
        <w:rPr>
          <w:rtl w:val="0"/>
        </w:rPr>
      </w:r>
    </w:p>
    <w:p w:rsidR="00000000" w:rsidDel="00000000" w:rsidP="00000000" w:rsidRDefault="00000000" w:rsidRPr="00000000" w14:paraId="00000023">
      <w:pPr>
        <w:spacing w:line="240" w:lineRule="auto"/>
        <w:rPr>
          <w:rFonts w:ascii="Calibri" w:cs="Calibri" w:eastAsia="Calibri" w:hAnsi="Calibri"/>
          <w:sz w:val="10"/>
          <w:szCs w:val="10"/>
          <w:highlight w:val="white"/>
        </w:rPr>
      </w:pPr>
      <w:r w:rsidDel="00000000" w:rsidR="00000000" w:rsidRPr="00000000">
        <w:rPr>
          <w:rtl w:val="0"/>
        </w:rPr>
      </w:r>
    </w:p>
    <w:p w:rsidR="00000000" w:rsidDel="00000000" w:rsidP="00000000" w:rsidRDefault="00000000" w:rsidRPr="00000000" w14:paraId="00000024">
      <w:pPr>
        <w:pStyle w:val="Heading2"/>
        <w:spacing w:after="0" w:before="0" w:line="240" w:lineRule="auto"/>
        <w:rPr>
          <w:rFonts w:ascii="Calibri" w:cs="Calibri" w:eastAsia="Calibri" w:hAnsi="Calibri"/>
          <w:b w:val="1"/>
          <w:i w:val="1"/>
          <w:color w:val="980000"/>
          <w:sz w:val="24"/>
          <w:szCs w:val="24"/>
          <w:highlight w:val="white"/>
        </w:rPr>
      </w:pPr>
      <w:bookmarkStart w:colFirst="0" w:colLast="0" w:name="_eo55d5cjfo9w" w:id="13"/>
      <w:bookmarkEnd w:id="13"/>
      <w:r w:rsidDel="00000000" w:rsidR="00000000" w:rsidRPr="00000000">
        <w:rPr>
          <w:rFonts w:ascii="Calibri" w:cs="Calibri" w:eastAsia="Calibri" w:hAnsi="Calibri"/>
          <w:b w:val="1"/>
          <w:color w:val="980000"/>
          <w:sz w:val="24"/>
          <w:szCs w:val="24"/>
          <w:highlight w:val="white"/>
          <w:rtl w:val="0"/>
        </w:rPr>
        <w:t xml:space="preserve">Disabilities Studies Roundtable</w:t>
      </w:r>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THU</w:t>
      </w:r>
      <w:r w:rsidDel="00000000" w:rsidR="00000000" w:rsidRPr="00000000">
        <w:rPr>
          <w:rFonts w:ascii="Calibri" w:cs="Calibri" w:eastAsia="Calibri" w:hAnsi="Calibri"/>
          <w:b w:val="1"/>
          <w:highlight w:val="white"/>
          <w:rtl w:val="0"/>
        </w:rPr>
        <w:t xml:space="preserve"> Oct 29th | 10 - 11:35 A.M. | Susquehanna Hall, Room 1111</w:t>
      </w:r>
    </w:p>
    <w:p w:rsidR="00000000" w:rsidDel="00000000" w:rsidP="00000000" w:rsidRDefault="00000000" w:rsidRPr="00000000" w14:paraId="00000026">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Join us in the continued discussion of establishing a multidisciplinary disability studies minor. This event</w:t>
      </w:r>
    </w:p>
    <w:p w:rsidR="00000000" w:rsidDel="00000000" w:rsidP="00000000" w:rsidRDefault="00000000" w:rsidRPr="00000000" w14:paraId="00000027">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is supported by a Maryland Moving Forward grant.</w:t>
      </w:r>
    </w:p>
    <w:p w:rsidR="00000000" w:rsidDel="00000000" w:rsidP="00000000" w:rsidRDefault="00000000" w:rsidRPr="00000000" w14:paraId="00000028">
      <w:pPr>
        <w:spacing w:line="240" w:lineRule="auto"/>
        <w:rPr>
          <w:rFonts w:ascii="Calibri" w:cs="Calibri" w:eastAsia="Calibri" w:hAnsi="Calibri"/>
          <w:b w:val="1"/>
          <w:color w:val="980000"/>
          <w:sz w:val="24"/>
          <w:szCs w:val="24"/>
          <w:highlight w:val="white"/>
        </w:rPr>
      </w:pPr>
      <w:r w:rsidDel="00000000" w:rsidR="00000000" w:rsidRPr="00000000">
        <w:rPr>
          <w:rFonts w:ascii="Calibri" w:cs="Calibri" w:eastAsia="Calibri" w:hAnsi="Calibri"/>
          <w:b w:val="1"/>
          <w:color w:val="980000"/>
          <w:sz w:val="24"/>
          <w:szCs w:val="24"/>
          <w:highlight w:val="white"/>
          <w:rtl w:val="0"/>
        </w:rPr>
        <w:t xml:space="preserve">Disabilities and Reasonable Accommodations: The Law, Etiquette, and Ethics</w:t>
      </w:r>
    </w:p>
    <w:p w:rsidR="00000000" w:rsidDel="00000000" w:rsidP="00000000" w:rsidRDefault="00000000" w:rsidRPr="00000000" w14:paraId="00000029">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THU</w:t>
      </w:r>
      <w:r w:rsidDel="00000000" w:rsidR="00000000" w:rsidRPr="00000000">
        <w:rPr>
          <w:rFonts w:ascii="Calibri" w:cs="Calibri" w:eastAsia="Calibri" w:hAnsi="Calibri"/>
          <w:b w:val="1"/>
          <w:highlight w:val="white"/>
          <w:rtl w:val="0"/>
        </w:rPr>
        <w:t xml:space="preserve"> NOV 5th | 1 - 4:00 P.M. | McKeldin Library, Special Events Room 6137</w:t>
      </w:r>
    </w:p>
    <w:p w:rsidR="00000000" w:rsidDel="00000000" w:rsidP="00000000" w:rsidRDefault="00000000" w:rsidRPr="00000000" w14:paraId="0000002A">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This workshop is presented by lawyers and educators from the Maryland Commission on Civil Rights.</w:t>
      </w:r>
    </w:p>
    <w:p w:rsidR="00000000" w:rsidDel="00000000" w:rsidP="00000000" w:rsidRDefault="00000000" w:rsidRPr="00000000" w14:paraId="0000002B">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2C">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Contact PCDI at </w:t>
      </w:r>
      <w:hyperlink r:id="rId7">
        <w:r w:rsidDel="00000000" w:rsidR="00000000" w:rsidRPr="00000000">
          <w:rPr>
            <w:rFonts w:ascii="Calibri" w:cs="Calibri" w:eastAsia="Calibri" w:hAnsi="Calibri"/>
            <w:color w:val="3366ff"/>
            <w:highlight w:val="white"/>
            <w:u w:val="single"/>
            <w:rtl w:val="0"/>
          </w:rPr>
          <w:t xml:space="preserve">pcdi@umd.edu</w:t>
        </w:r>
      </w:hyperlink>
      <w:r w:rsidDel="00000000" w:rsidR="00000000" w:rsidRPr="00000000">
        <w:rPr>
          <w:rFonts w:ascii="Calibri" w:cs="Calibri" w:eastAsia="Calibri" w:hAnsi="Calibri"/>
          <w:highlight w:val="white"/>
          <w:rtl w:val="0"/>
        </w:rPr>
        <w:t xml:space="preserve"> or (301) 405-2608 if you have any questions or need to request any accommodations that will facilitate your full participation in the events, such as seating arrangement, ASL interpreting, assistive listening devices, captioned videos, Braille, handouts in large print or electronic format, etc. Learn more about the President’s Commission on Disability Issues at  </w:t>
      </w:r>
      <w:hyperlink r:id="rId8">
        <w:r w:rsidDel="00000000" w:rsidR="00000000" w:rsidRPr="00000000">
          <w:rPr>
            <w:rFonts w:ascii="Calibri" w:cs="Calibri" w:eastAsia="Calibri" w:hAnsi="Calibri"/>
            <w:color w:val="3366ff"/>
            <w:highlight w:val="white"/>
            <w:u w:val="single"/>
            <w:rtl w:val="0"/>
          </w:rPr>
          <w:t xml:space="preserve">https://pcdi.umd.edu</w:t>
        </w:r>
      </w:hyperlink>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sz w:val="18"/>
          <w:szCs w:val="18"/>
          <w:highlight w:val="white"/>
        </w:rPr>
      </w:pPr>
      <w:r w:rsidDel="00000000" w:rsidR="00000000" w:rsidRPr="00000000">
        <w:rPr>
          <w:rtl w:val="0"/>
        </w:rPr>
      </w:r>
    </w:p>
    <w:p w:rsidR="00000000" w:rsidDel="00000000" w:rsidP="00000000" w:rsidRDefault="00000000" w:rsidRPr="00000000" w14:paraId="0000002E">
      <w:pPr>
        <w:spacing w:line="240" w:lineRule="auto"/>
        <w:jc w:val="right"/>
        <w:rPr/>
      </w:pPr>
      <w:r w:rsidDel="00000000" w:rsidR="00000000" w:rsidRPr="00000000">
        <w:rPr>
          <w:rFonts w:ascii="Calibri" w:cs="Calibri" w:eastAsia="Calibri" w:hAnsi="Calibri"/>
          <w:i w:val="1"/>
          <w:sz w:val="18"/>
          <w:szCs w:val="18"/>
          <w:highlight w:val="white"/>
          <w:rtl w:val="0"/>
        </w:rPr>
        <w:t xml:space="preserve">Updated 09/19/2019</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pcdi@umd.edu" TargetMode="External"/><Relationship Id="rId8" Type="http://schemas.openxmlformats.org/officeDocument/2006/relationships/hyperlink" Target="https://pcdi.um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